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412" w14:textId="3C4C862B" w:rsidR="00185A3B" w:rsidRPr="00CA2A8C" w:rsidRDefault="00185A3B" w:rsidP="008C62F9">
      <w:pPr>
        <w:rPr>
          <w:sz w:val="2"/>
          <w:szCs w:val="6"/>
          <w:highlight w:val="yellow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8347"/>
        <w:gridCol w:w="725"/>
      </w:tblGrid>
      <w:tr w:rsidR="008E2134" w14:paraId="48B243B5" w14:textId="77777777" w:rsidTr="000F69CF">
        <w:trPr>
          <w:cantSplit/>
          <w:trHeight w:val="2162"/>
        </w:trPr>
        <w:tc>
          <w:tcPr>
            <w:tcW w:w="8347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460F942" w14:textId="77777777" w:rsidR="008E2134" w:rsidRDefault="008E2134" w:rsidP="00507DD5">
            <w:pPr>
              <w:pStyle w:val="berschrift1"/>
              <w:rPr>
                <w:b/>
                <w:bCs/>
              </w:rPr>
            </w:pPr>
            <w:r>
              <w:br w:type="column"/>
            </w:r>
            <w:r>
              <w:br w:type="column"/>
            </w:r>
            <w:bookmarkStart w:id="0" w:name="_Toc90625615"/>
            <w:r>
              <w:rPr>
                <w:rFonts w:asciiTheme="minorHAnsi" w:hAnsiTheme="minorHAnsi"/>
                <w:sz w:val="44"/>
              </w:rPr>
              <w:t>Check-list</w:t>
            </w:r>
            <w:bookmarkEnd w:id="0"/>
          </w:p>
          <w:p w14:paraId="4DC99A43" w14:textId="77777777" w:rsidR="00793246" w:rsidRDefault="00793246" w:rsidP="006E46D1">
            <w:pPr>
              <w:ind w:left="-11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42269">
              <w:rPr>
                <w:b/>
                <w:bCs/>
              </w:rPr>
              <w:t xml:space="preserve">u document </w:t>
            </w:r>
          </w:p>
          <w:p w14:paraId="47474732" w14:textId="5D885ED7" w:rsidR="008E2134" w:rsidRDefault="00306AD1" w:rsidP="00793246">
            <w:pPr>
              <w:ind w:left="-110"/>
              <w:rPr>
                <w:b/>
                <w:bCs/>
              </w:rPr>
            </w:pPr>
            <w:r>
              <w:rPr>
                <w:b/>
                <w:bCs/>
              </w:rPr>
              <w:t>« </w:t>
            </w:r>
            <w:hyperlink r:id="rId11" w:history="1">
              <w:r w:rsidR="006E46D1" w:rsidRPr="00ED35D6">
                <w:rPr>
                  <w:rStyle w:val="Hyperlink"/>
                  <w:b/>
                  <w:bCs/>
                </w:rPr>
                <w:t>Données complémentaires pour les comptes annuels</w:t>
              </w:r>
              <w:r w:rsidR="00793246" w:rsidRPr="00ED35D6">
                <w:rPr>
                  <w:rStyle w:val="Hyperlink"/>
                  <w:b/>
                  <w:bCs/>
                </w:rPr>
                <w:t xml:space="preserve"> </w:t>
              </w:r>
              <w:r w:rsidR="006E46D1" w:rsidRPr="00ED35D6">
                <w:rPr>
                  <w:rStyle w:val="Hyperlink"/>
                  <w:b/>
                  <w:bCs/>
                </w:rPr>
                <w:t xml:space="preserve">des fédérations sportives nationales </w:t>
              </w:r>
              <w:r w:rsidR="00793246" w:rsidRPr="00ED35D6">
                <w:rPr>
                  <w:rStyle w:val="Hyperlink"/>
                  <w:b/>
                  <w:bCs/>
                </w:rPr>
                <w:br/>
              </w:r>
              <w:r w:rsidR="006E46D1" w:rsidRPr="00ED35D6">
                <w:rPr>
                  <w:rStyle w:val="Hyperlink"/>
                  <w:b/>
                  <w:bCs/>
                </w:rPr>
                <w:t>avec au moins un sport de classification 1 à 3</w:t>
              </w:r>
            </w:hyperlink>
            <w:r>
              <w:rPr>
                <w:b/>
                <w:bCs/>
              </w:rPr>
              <w:t> »</w:t>
            </w:r>
          </w:p>
          <w:p w14:paraId="35117D33" w14:textId="77777777" w:rsidR="00557EDC" w:rsidRDefault="00557EDC" w:rsidP="00BF6E63">
            <w:pPr>
              <w:ind w:left="-110"/>
              <w:rPr>
                <w:b/>
                <w:bCs/>
              </w:rPr>
            </w:pPr>
          </w:p>
          <w:p w14:paraId="65AF78BA" w14:textId="77777777" w:rsidR="00557EDC" w:rsidRDefault="00557EDC" w:rsidP="00BF6E63">
            <w:pPr>
              <w:ind w:left="-110"/>
              <w:rPr>
                <w:b/>
                <w:bCs/>
              </w:rPr>
            </w:pPr>
          </w:p>
          <w:p w14:paraId="31ED6A6A" w14:textId="514BD822" w:rsidR="008E2134" w:rsidRPr="00C509B2" w:rsidRDefault="008E2134" w:rsidP="00BF6E63">
            <w:pPr>
              <w:ind w:left="-110"/>
              <w:rPr>
                <w:b/>
                <w:bCs/>
              </w:rPr>
            </w:pPr>
            <w:r>
              <w:rPr>
                <w:b/>
              </w:rPr>
              <w:t>Comptes annuels</w:t>
            </w: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C183B92" w14:textId="77777777" w:rsidR="008E2134" w:rsidRDefault="008E2134" w:rsidP="00242AC3">
            <w:pPr>
              <w:ind w:left="113" w:right="113"/>
            </w:pPr>
            <w:proofErr w:type="spellStart"/>
            <w:r>
              <w:t>Féd</w:t>
            </w:r>
            <w:proofErr w:type="spellEnd"/>
            <w:r>
              <w:t xml:space="preserve">. </w:t>
            </w:r>
            <w:proofErr w:type="spellStart"/>
            <w:r>
              <w:t>nat</w:t>
            </w:r>
            <w:proofErr w:type="spellEnd"/>
            <w:r>
              <w:t>. avec</w:t>
            </w:r>
            <w:r>
              <w:br/>
              <w:t>classification 1 à 3</w:t>
            </w:r>
          </w:p>
        </w:tc>
      </w:tr>
      <w:tr w:rsidR="008E2134" w14:paraId="340A6FD0" w14:textId="77777777" w:rsidTr="00306AD1">
        <w:tc>
          <w:tcPr>
            <w:tcW w:w="8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C4D98" w14:textId="77777777" w:rsidR="008E2134" w:rsidRDefault="008E2134" w:rsidP="006961BC">
            <w:r>
              <w:t>Les comptes annuels doivent être établis au cours des six premiers mois suivant la fin de l’exercice.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99AE11" w14:textId="5F974FF5" w:rsidR="008E2134" w:rsidRPr="00321990" w:rsidRDefault="00000000" w:rsidP="000F51B0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15279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3ADB55BA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05DE0" w14:textId="77777777" w:rsidR="00306AD1" w:rsidRDefault="00306AD1" w:rsidP="00306AD1">
            <w:r>
              <w:t>Les comptes annuels sont approuvés par le comité directeur ou par l’organe responsable conformément aux Statuts.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CE0FA6" w14:textId="652C45B4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9261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5863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2ED0F5AD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48489" w14:textId="77777777" w:rsidR="00306AD1" w:rsidRDefault="00306AD1" w:rsidP="00306AD1">
            <w:r>
              <w:t>Outre les chiffres du dernier exercice, les comptes annuels contiennent également les chiffres de l’année précédente (et facultativement les valeurs du budget).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0D2595" w14:textId="13E85A28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326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5863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6D49D71F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DB388" w14:textId="77777777" w:rsidR="00306AD1" w:rsidRDefault="00306AD1" w:rsidP="00306AD1">
            <w:r>
              <w:t>Les comptes annuels sont établis conformément à la Swiss GAAP RPC 21.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8D3F67" w14:textId="33B58564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4363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5863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0F69CF" w14:paraId="211B0A67" w14:textId="77777777" w:rsidTr="000F69CF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AB0AE" w14:textId="50F11B92" w:rsidR="000F69CF" w:rsidRPr="00321990" w:rsidRDefault="000F69CF" w:rsidP="000F69CF">
            <w:pPr>
              <w:rPr>
                <w:rFonts w:cstheme="minorHAnsi"/>
                <w:sz w:val="24"/>
              </w:rPr>
            </w:pPr>
            <w:r>
              <w:t>Les comptes annuels comprennent les éléments suivants :</w:t>
            </w:r>
          </w:p>
        </w:tc>
      </w:tr>
      <w:tr w:rsidR="00306AD1" w14:paraId="3FAB518E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ACC63" w14:textId="77777777" w:rsidR="00306AD1" w:rsidRPr="00201E3E" w:rsidRDefault="00306AD1" w:rsidP="00306AD1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</w:rPr>
              <w:t>bilan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2FC9EF" w14:textId="15E74C1C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6287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10C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789B5008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48BA7" w14:textId="77777777" w:rsidR="00306AD1" w:rsidRPr="00201E3E" w:rsidRDefault="00306AD1" w:rsidP="00306AD1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</w:rPr>
              <w:t>compte d’exploitation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4E620D" w14:textId="19FF8411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9693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10C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0E05C468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A3060" w14:textId="77777777" w:rsidR="00306AD1" w:rsidRPr="00201E3E" w:rsidRDefault="00306AD1" w:rsidP="00306AD1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</w:rPr>
              <w:t>tableau des flux monétaires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FEBB41" w14:textId="01B3D39E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21062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10C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59049D37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4C76E4" w14:textId="77777777" w:rsidR="00306AD1" w:rsidRPr="00201E3E" w:rsidRDefault="00306AD1" w:rsidP="00306AD1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</w:rPr>
              <w:t>tableau de variation du capital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79C9A5" w14:textId="27B8C9B5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9850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10C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3131C97E" w14:textId="77777777" w:rsidTr="00306AD1">
        <w:tc>
          <w:tcPr>
            <w:tcW w:w="8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102C10" w14:textId="77777777" w:rsidR="00306AD1" w:rsidRPr="00201E3E" w:rsidRDefault="00306AD1" w:rsidP="00306AD1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</w:rPr>
              <w:t>annexe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71691" w14:textId="28B55AA8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2721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10C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5E0BC362" w14:textId="77777777" w:rsidR="00C509B2" w:rsidRPr="00846824" w:rsidRDefault="00C509B2">
      <w:pPr>
        <w:rPr>
          <w:sz w:val="12"/>
          <w:szCs w:val="16"/>
        </w:rPr>
      </w:pPr>
    </w:p>
    <w:p w14:paraId="045373ED" w14:textId="77777777" w:rsidR="00260447" w:rsidRPr="00260447" w:rsidRDefault="00260447">
      <w:pPr>
        <w:rPr>
          <w:b/>
          <w:bCs/>
        </w:rPr>
      </w:pPr>
      <w:r>
        <w:rPr>
          <w:b/>
        </w:rPr>
        <w:t>Indication des contributions de Swiss Olympic</w:t>
      </w: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8349"/>
        <w:gridCol w:w="708"/>
      </w:tblGrid>
      <w:tr w:rsidR="00306AD1" w14:paraId="5F092D4A" w14:textId="77777777" w:rsidTr="00C41C53"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1092FF1A" w14:textId="77777777" w:rsidR="00306AD1" w:rsidRDefault="00306AD1" w:rsidP="00306AD1">
            <w:r>
              <w:t xml:space="preserve">L’ensemble des contributions accordées par Swiss Olympic aux fédérations sont indiquées sous </w:t>
            </w:r>
            <w:r>
              <w:rPr>
                <w:b/>
                <w:i/>
              </w:rPr>
              <w:t>« Contributions publiques »</w:t>
            </w:r>
            <w:r>
              <w:t xml:space="preserve"> dans le compte d’exploitation.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513E2B" w14:textId="2A582429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11061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C2C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21A261BB" w14:textId="77777777" w:rsidTr="00C41C53">
        <w:tc>
          <w:tcPr>
            <w:tcW w:w="8349" w:type="dxa"/>
            <w:tcBorders>
              <w:left w:val="single" w:sz="12" w:space="0" w:color="auto"/>
            </w:tcBorders>
          </w:tcPr>
          <w:p w14:paraId="7E1B6B70" w14:textId="7A618C26" w:rsidR="00306AD1" w:rsidRDefault="00306AD1" w:rsidP="00306AD1">
            <w:r>
              <w:t xml:space="preserve">De plus, le montant de la </w:t>
            </w:r>
            <w:r>
              <w:rPr>
                <w:b/>
                <w:i/>
              </w:rPr>
              <w:t>« Contribution de l’Office fédéral du sport </w:t>
            </w:r>
            <w:r w:rsidR="00D92D91">
              <w:rPr>
                <w:b/>
                <w:i/>
              </w:rPr>
              <w:t>O</w:t>
            </w:r>
            <w:r w:rsidR="00340AAC">
              <w:rPr>
                <w:b/>
                <w:i/>
              </w:rPr>
              <w:t>FSPO</w:t>
            </w:r>
            <w:r w:rsidR="006D763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»</w:t>
            </w:r>
            <w:r>
              <w:t xml:space="preserve"> et de la </w:t>
            </w:r>
            <w:r>
              <w:rPr>
                <w:b/>
                <w:i/>
              </w:rPr>
              <w:t>« Contribution de la</w:t>
            </w:r>
            <w:r w:rsidR="000D1299">
              <w:rPr>
                <w:b/>
                <w:i/>
              </w:rPr>
              <w:t xml:space="preserve"> </w:t>
            </w:r>
            <w:r w:rsidR="00A934A4" w:rsidRPr="00A934A4">
              <w:rPr>
                <w:b/>
                <w:i/>
              </w:rPr>
              <w:t>Fondation suisse pour l’encouragement du sport</w:t>
            </w:r>
            <w:r w:rsidR="00340AAC">
              <w:rPr>
                <w:b/>
                <w:i/>
              </w:rPr>
              <w:t xml:space="preserve"> </w:t>
            </w:r>
            <w:r w:rsidR="00273BD5" w:rsidRPr="00273BD5">
              <w:rPr>
                <w:b/>
                <w:i/>
              </w:rPr>
              <w:t>FSES</w:t>
            </w:r>
            <w:r w:rsidR="006D763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»</w:t>
            </w:r>
            <w:r>
              <w:t xml:space="preserve"> est indiqué en détail directement dans le compte d’exploitation ou dans l’annexe (dans les explications sur le compte d’exploitation).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F595AE" w14:textId="6BD4F129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6527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C2C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560906E5" w14:textId="77777777" w:rsidTr="00C41C53"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</w:tcPr>
          <w:p w14:paraId="6D8BF6EE" w14:textId="7CC876E4" w:rsidR="00306AD1" w:rsidRDefault="00306AD1" w:rsidP="00306AD1">
            <w:r>
              <w:t xml:space="preserve">La comparaison du montant total selon la </w:t>
            </w:r>
            <w:r w:rsidR="00682BD9">
              <w:t xml:space="preserve">liste </w:t>
            </w:r>
            <w:r w:rsidR="006264BD">
              <w:t>« </w:t>
            </w:r>
            <w:proofErr w:type="spellStart"/>
            <w:r w:rsidR="00AC2E7D" w:rsidRPr="00AC2E7D">
              <w:t>Beiträge</w:t>
            </w:r>
            <w:proofErr w:type="spellEnd"/>
            <w:r w:rsidR="00AC2E7D" w:rsidRPr="00AC2E7D">
              <w:t xml:space="preserve"> an nationale </w:t>
            </w:r>
            <w:proofErr w:type="spellStart"/>
            <w:r w:rsidR="00AC2E7D" w:rsidRPr="00AC2E7D">
              <w:t>Sportverbände</w:t>
            </w:r>
            <w:proofErr w:type="spellEnd"/>
            <w:r w:rsidR="006264BD">
              <w:t xml:space="preserve">» </w:t>
            </w:r>
            <w:r>
              <w:t>avec les comptes annuels est possible et claire.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8D0AEA" w14:textId="11BE19BA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3784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C2C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58BA1990" w14:textId="77777777" w:rsidTr="00C41C53"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335A54D6" w14:textId="3783D9FD" w:rsidR="00306AD1" w:rsidRDefault="00306AD1" w:rsidP="00306AD1">
            <w:r>
              <w:t xml:space="preserve">Le montant total reçu dans le cadre des mesures de stabilisation </w:t>
            </w:r>
            <w:r w:rsidR="00C06B3D" w:rsidRPr="00C06B3D">
              <w:t xml:space="preserve">resp. de revitalisation </w:t>
            </w:r>
            <w:r>
              <w:t>est indiqué séparément.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560D2" w14:textId="6D6A8C63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703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C2C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52897E1C" w14:textId="77777777" w:rsidTr="00C41C53"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</w:tcPr>
          <w:p w14:paraId="76739EB9" w14:textId="113CF1E9" w:rsidR="00306AD1" w:rsidRDefault="00306AD1" w:rsidP="00306AD1">
            <w:r>
              <w:t>Le montant utilisé pour couvrir les dommages subis par la fédération elle-même (y c. coûts administratifs) et le montant transmis à ses membres doivent être visibles</w:t>
            </w:r>
            <w:r w:rsidR="005A1E43">
              <w:t xml:space="preserve"> </w:t>
            </w:r>
            <w:r w:rsidR="005A1E43" w:rsidRPr="005A1E43">
              <w:t>(pertinent uniquement pour les fonds de stabilisation)</w:t>
            </w:r>
            <w:r>
              <w:t>.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9D113F" w14:textId="4DD126AE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8348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C2C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7FB7D215" w14:textId="77777777" w:rsidR="008D79D5" w:rsidRPr="00846824" w:rsidRDefault="008D79D5">
      <w:pPr>
        <w:rPr>
          <w:sz w:val="12"/>
          <w:szCs w:val="16"/>
        </w:rPr>
      </w:pPr>
    </w:p>
    <w:p w14:paraId="4A036EA2" w14:textId="77777777" w:rsidR="008D79D5" w:rsidRPr="00EF5155" w:rsidRDefault="008D79D5">
      <w:pPr>
        <w:rPr>
          <w:b/>
          <w:bCs/>
        </w:rPr>
      </w:pPr>
      <w:r>
        <w:rPr>
          <w:b/>
        </w:rPr>
        <w:t>Révision</w:t>
      </w: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708"/>
      </w:tblGrid>
      <w:tr w:rsidR="00306AD1" w14:paraId="3C80A744" w14:textId="77777777" w:rsidTr="00306AD1">
        <w:tc>
          <w:tcPr>
            <w:tcW w:w="8349" w:type="dxa"/>
          </w:tcPr>
          <w:p w14:paraId="3D0052C3" w14:textId="77777777" w:rsidR="00306AD1" w:rsidRDefault="00306AD1" w:rsidP="00306AD1">
            <w:r>
              <w:t>Les comptes annuels ont été vérifiés par l’un des services de révision externes autorisés, choisis par l’assemblée des membres.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5073E872" w14:textId="65137E2C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17508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08618B61" w14:textId="77777777" w:rsidTr="00306AD1">
        <w:tc>
          <w:tcPr>
            <w:tcW w:w="8349" w:type="dxa"/>
          </w:tcPr>
          <w:p w14:paraId="2E9DBDEF" w14:textId="77777777" w:rsidR="00306AD1" w:rsidRDefault="00306AD1" w:rsidP="00306AD1">
            <w:r>
              <w:t xml:space="preserve">Les services de révision externes autorisés sont indiqués dans le </w:t>
            </w:r>
            <w:hyperlink r:id="rId12" w:anchor="/publicregister" w:history="1">
              <w:r>
                <w:rPr>
                  <w:rStyle w:val="Hyperlink"/>
                </w:rPr>
                <w:t>registre</w:t>
              </w:r>
            </w:hyperlink>
            <w:r>
              <w:t xml:space="preserve"> de l’Autorité fédérale de surveillance en matière de révision.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748C58AE" w14:textId="1984AFD4" w:rsidR="00306AD1" w:rsidRPr="00321990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8829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B73C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212CCA1A" w14:textId="77777777" w:rsidR="00EF5155" w:rsidRPr="00846824" w:rsidRDefault="00EF5155">
      <w:pPr>
        <w:rPr>
          <w:sz w:val="12"/>
          <w:szCs w:val="16"/>
        </w:rPr>
      </w:pPr>
    </w:p>
    <w:p w14:paraId="4E521452" w14:textId="77777777" w:rsidR="00EF5155" w:rsidRPr="00EF5155" w:rsidRDefault="00EF5155">
      <w:pPr>
        <w:rPr>
          <w:b/>
          <w:bCs/>
        </w:rPr>
      </w:pPr>
      <w:r>
        <w:rPr>
          <w:b/>
        </w:rPr>
        <w:t>Transmission de documents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691"/>
      </w:tblGrid>
      <w:tr w:rsidR="000F69CF" w14:paraId="2861B6F3" w14:textId="77777777" w:rsidTr="00700B09">
        <w:tc>
          <w:tcPr>
            <w:tcW w:w="9040" w:type="dxa"/>
            <w:gridSpan w:val="2"/>
          </w:tcPr>
          <w:p w14:paraId="33C5051B" w14:textId="5903973E" w:rsidR="000F69CF" w:rsidRPr="006F6F2A" w:rsidRDefault="000F69CF" w:rsidP="000F69CF">
            <w:pPr>
              <w:rPr>
                <w:rFonts w:cstheme="minorHAnsi"/>
                <w:sz w:val="24"/>
              </w:rPr>
            </w:pPr>
            <w:r>
              <w:t xml:space="preserve">Au plus tard 6 mois après la date du bilan, l’organisation transmet les documents suivants au format numérique à </w:t>
            </w:r>
            <w:hyperlink r:id="rId13" w:history="1">
              <w:r>
                <w:rPr>
                  <w:rStyle w:val="Hyperlink"/>
                </w:rPr>
                <w:t>verbandsfuehrung@swissolympic.ch</w:t>
              </w:r>
            </w:hyperlink>
            <w:r>
              <w:t> :</w:t>
            </w:r>
          </w:p>
        </w:tc>
      </w:tr>
      <w:tr w:rsidR="00306AD1" w14:paraId="6E61004F" w14:textId="77777777" w:rsidTr="00306AD1">
        <w:tc>
          <w:tcPr>
            <w:tcW w:w="8349" w:type="dxa"/>
          </w:tcPr>
          <w:p w14:paraId="47B44F76" w14:textId="77777777" w:rsidR="00306AD1" w:rsidRPr="008C674D" w:rsidRDefault="00306AD1" w:rsidP="00306AD1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Rapport de gestion ou rapport annuel relatif à ses activités </w:t>
            </w:r>
          </w:p>
        </w:tc>
        <w:tc>
          <w:tcPr>
            <w:tcW w:w="691" w:type="dxa"/>
            <w:shd w:val="clear" w:color="auto" w:fill="DBE5F1" w:themeFill="accent1" w:themeFillTint="33"/>
            <w:vAlign w:val="center"/>
          </w:tcPr>
          <w:p w14:paraId="6B592AC5" w14:textId="6549EE10" w:rsidR="00306AD1" w:rsidRPr="006F6F2A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779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CB0C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69C07B26" w14:textId="77777777" w:rsidTr="00306AD1">
        <w:tc>
          <w:tcPr>
            <w:tcW w:w="8349" w:type="dxa"/>
          </w:tcPr>
          <w:p w14:paraId="1A55BF14" w14:textId="77777777" w:rsidR="00306AD1" w:rsidRPr="008C674D" w:rsidRDefault="00306AD1" w:rsidP="00306AD1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>Comptes annuels révisés contenant les éléments cités ci-dessus</w:t>
            </w:r>
          </w:p>
        </w:tc>
        <w:tc>
          <w:tcPr>
            <w:tcW w:w="691" w:type="dxa"/>
            <w:shd w:val="clear" w:color="auto" w:fill="DBE5F1" w:themeFill="accent1" w:themeFillTint="33"/>
            <w:vAlign w:val="center"/>
          </w:tcPr>
          <w:p w14:paraId="669016CA" w14:textId="3C9E0F46" w:rsidR="00306AD1" w:rsidRPr="006F6F2A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10184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CB0C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67235216" w14:textId="77777777" w:rsidTr="00306AD1">
        <w:tc>
          <w:tcPr>
            <w:tcW w:w="8349" w:type="dxa"/>
          </w:tcPr>
          <w:p w14:paraId="184147FC" w14:textId="77777777" w:rsidR="00306AD1" w:rsidRPr="008C674D" w:rsidRDefault="00306AD1" w:rsidP="00306AD1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Rapport de l’organe de révision signé (sans </w:t>
            </w:r>
            <w:r>
              <w:rPr>
                <w:i/>
                <w:iCs/>
                <w:sz w:val="20"/>
              </w:rPr>
              <w:t xml:space="preserve">management </w:t>
            </w:r>
            <w:proofErr w:type="spellStart"/>
            <w:r>
              <w:rPr>
                <w:i/>
                <w:iCs/>
                <w:sz w:val="20"/>
              </w:rPr>
              <w:t>letter</w:t>
            </w:r>
            <w:proofErr w:type="spellEnd"/>
            <w:r>
              <w:rPr>
                <w:sz w:val="20"/>
              </w:rPr>
              <w:t xml:space="preserve"> éventuelle)</w:t>
            </w:r>
          </w:p>
        </w:tc>
        <w:tc>
          <w:tcPr>
            <w:tcW w:w="691" w:type="dxa"/>
            <w:shd w:val="clear" w:color="auto" w:fill="DBE5F1" w:themeFill="accent1" w:themeFillTint="33"/>
            <w:vAlign w:val="center"/>
          </w:tcPr>
          <w:p w14:paraId="1B734699" w14:textId="0CC244DB" w:rsidR="00306AD1" w:rsidRPr="006F6F2A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10173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D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F0DA1" w14:paraId="036B0807" w14:textId="77777777" w:rsidTr="00306AD1">
        <w:tc>
          <w:tcPr>
            <w:tcW w:w="8349" w:type="dxa"/>
          </w:tcPr>
          <w:p w14:paraId="36105364" w14:textId="0398627D" w:rsidR="005F0DA1" w:rsidRDefault="005F0DA1" w:rsidP="00306AD1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</w:rPr>
            </w:pPr>
            <w:r w:rsidRPr="005F0DA1">
              <w:rPr>
                <w:sz w:val="20"/>
              </w:rPr>
              <w:t>Si le catalogue contient une installation CISIN pour la fédération, le rapport de contrôle CISIN en Excel accompagné d'une copie PDF originale signée.</w:t>
            </w:r>
          </w:p>
        </w:tc>
        <w:tc>
          <w:tcPr>
            <w:tcW w:w="691" w:type="dxa"/>
            <w:shd w:val="clear" w:color="auto" w:fill="DBE5F1" w:themeFill="accent1" w:themeFillTint="33"/>
            <w:vAlign w:val="center"/>
          </w:tcPr>
          <w:p w14:paraId="2B5BFFA4" w14:textId="1176E890" w:rsidR="005F0DA1" w:rsidRDefault="00000000" w:rsidP="00306AD1">
            <w:pPr>
              <w:jc w:val="center"/>
              <w:rPr>
                <w:rFonts w:ascii="Wingdings" w:hAnsi="Wingdings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7865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D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06AD1" w14:paraId="6D751BDD" w14:textId="77777777" w:rsidTr="00306AD1">
        <w:tc>
          <w:tcPr>
            <w:tcW w:w="8349" w:type="dxa"/>
          </w:tcPr>
          <w:p w14:paraId="5110F11B" w14:textId="77777777" w:rsidR="00306AD1" w:rsidRPr="008C674D" w:rsidRDefault="00306AD1" w:rsidP="00306AD1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>Dès qu’il est disponible, procès-verbal de l’assemblée des membres incluant l’approbation des comptes annuels (limite de 6 mois non pertinente)</w:t>
            </w:r>
          </w:p>
        </w:tc>
        <w:tc>
          <w:tcPr>
            <w:tcW w:w="691" w:type="dxa"/>
            <w:shd w:val="clear" w:color="auto" w:fill="DBE5F1" w:themeFill="accent1" w:themeFillTint="33"/>
            <w:vAlign w:val="center"/>
          </w:tcPr>
          <w:p w14:paraId="11FE6DDB" w14:textId="7CDA775C" w:rsidR="00306AD1" w:rsidRPr="006F6F2A" w:rsidRDefault="00000000" w:rsidP="00306AD1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ascii="Wingdings" w:hAnsi="Wingdings"/>
                  <w:sz w:val="24"/>
                </w:rPr>
                <w:id w:val="-18699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AD1" w:rsidRPr="00CB0C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54E30C08" w14:textId="77777777" w:rsidR="00914C5A" w:rsidRDefault="00914C5A" w:rsidP="00914C5A">
      <w:pPr>
        <w:rPr>
          <w:rFonts w:cstheme="minorHAnsi"/>
          <w:szCs w:val="20"/>
        </w:rPr>
      </w:pPr>
    </w:p>
    <w:sectPr w:rsidR="00914C5A" w:rsidSect="00557EDC">
      <w:headerReference w:type="default" r:id="rId14"/>
      <w:footerReference w:type="default" r:id="rId15"/>
      <w:pgSz w:w="11906" w:h="16838" w:code="9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F80" w14:textId="77777777" w:rsidR="006364E8" w:rsidRDefault="006364E8">
      <w:r>
        <w:separator/>
      </w:r>
    </w:p>
  </w:endnote>
  <w:endnote w:type="continuationSeparator" w:id="0">
    <w:p w14:paraId="718C28F7" w14:textId="77777777" w:rsidR="006364E8" w:rsidRDefault="006364E8">
      <w:r>
        <w:continuationSeparator/>
      </w:r>
    </w:p>
  </w:endnote>
  <w:endnote w:type="continuationNotice" w:id="1">
    <w:p w14:paraId="5FE2D2D8" w14:textId="77777777" w:rsidR="006364E8" w:rsidRDefault="00636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4CE" w14:textId="60FCE8A4" w:rsidR="00A72C9F" w:rsidRPr="00321990" w:rsidRDefault="00321990" w:rsidP="00321990">
    <w:pPr>
      <w:pStyle w:val="Fuzeile"/>
      <w:rPr>
        <w:sz w:val="18"/>
        <w:szCs w:val="18"/>
      </w:rPr>
    </w:pPr>
    <w:r>
      <w:rPr>
        <w:sz w:val="18"/>
      </w:rPr>
      <w:t>Version 1.</w:t>
    </w:r>
    <w:r w:rsidR="000D1299">
      <w:rPr>
        <w:sz w:val="18"/>
      </w:rPr>
      <w:t>1</w:t>
    </w:r>
    <w:r>
      <w:rPr>
        <w:sz w:val="18"/>
      </w:rPr>
      <w:tab/>
    </w:r>
    <w:r>
      <w:rPr>
        <w:sz w:val="18"/>
      </w:rPr>
      <w:tab/>
    </w:r>
    <w:sdt>
      <w:sdtPr>
        <w:rPr>
          <w:sz w:val="18"/>
          <w:szCs w:val="18"/>
        </w:rPr>
        <w:id w:val="-1999650079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</w:rPr>
              <w:t xml:space="preserve">Page </w:t>
            </w:r>
            <w:r w:rsidR="00A72C9F" w:rsidRPr="00321990">
              <w:rPr>
                <w:sz w:val="18"/>
              </w:rPr>
              <w:fldChar w:fldCharType="begin"/>
            </w:r>
            <w:r w:rsidR="00A72C9F" w:rsidRPr="00321990">
              <w:rPr>
                <w:sz w:val="18"/>
              </w:rPr>
              <w:instrText>PAGE</w:instrText>
            </w:r>
            <w:r w:rsidR="00A72C9F" w:rsidRPr="00321990">
              <w:rPr>
                <w:sz w:val="18"/>
              </w:rPr>
              <w:fldChar w:fldCharType="separate"/>
            </w:r>
            <w:r w:rsidR="00B12332">
              <w:rPr>
                <w:noProof/>
                <w:sz w:val="18"/>
              </w:rPr>
              <w:t>1</w:t>
            </w:r>
            <w:r w:rsidR="00A72C9F" w:rsidRPr="0032199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sur </w:t>
            </w:r>
            <w:r w:rsidR="00A72C9F" w:rsidRPr="00321990">
              <w:rPr>
                <w:sz w:val="18"/>
              </w:rPr>
              <w:fldChar w:fldCharType="begin"/>
            </w:r>
            <w:r w:rsidR="00A72C9F" w:rsidRPr="00321990">
              <w:rPr>
                <w:sz w:val="18"/>
              </w:rPr>
              <w:instrText>NUMPAGES</w:instrText>
            </w:r>
            <w:r w:rsidR="00A72C9F" w:rsidRPr="00321990">
              <w:rPr>
                <w:sz w:val="18"/>
              </w:rPr>
              <w:fldChar w:fldCharType="separate"/>
            </w:r>
            <w:r w:rsidR="00B12332">
              <w:rPr>
                <w:noProof/>
                <w:sz w:val="18"/>
              </w:rPr>
              <w:t>13</w:t>
            </w:r>
            <w:r w:rsidR="00A72C9F" w:rsidRPr="00321990">
              <w:rPr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D317" w14:textId="77777777" w:rsidR="006364E8" w:rsidRDefault="006364E8">
      <w:r>
        <w:separator/>
      </w:r>
    </w:p>
  </w:footnote>
  <w:footnote w:type="continuationSeparator" w:id="0">
    <w:p w14:paraId="7FC23CA7" w14:textId="77777777" w:rsidR="006364E8" w:rsidRDefault="006364E8">
      <w:r>
        <w:continuationSeparator/>
      </w:r>
    </w:p>
  </w:footnote>
  <w:footnote w:type="continuationNotice" w:id="1">
    <w:p w14:paraId="15A9F275" w14:textId="77777777" w:rsidR="006364E8" w:rsidRDefault="00636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EDA" w14:textId="1825019E" w:rsidR="006F58D0" w:rsidRDefault="00DC3F3B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93B6612" wp14:editId="46C77823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4F82"/>
    <w:multiLevelType w:val="hybridMultilevel"/>
    <w:tmpl w:val="F0520B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9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93789"/>
    <w:multiLevelType w:val="hybridMultilevel"/>
    <w:tmpl w:val="640CB0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05E5"/>
    <w:multiLevelType w:val="hybridMultilevel"/>
    <w:tmpl w:val="8AC06956"/>
    <w:lvl w:ilvl="0" w:tplc="89202B10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4" w:hanging="360"/>
      </w:pPr>
    </w:lvl>
    <w:lvl w:ilvl="2" w:tplc="0807001B" w:tentative="1">
      <w:start w:val="1"/>
      <w:numFmt w:val="lowerRoman"/>
      <w:lvlText w:val="%3."/>
      <w:lvlJc w:val="right"/>
      <w:pPr>
        <w:ind w:left="2504" w:hanging="180"/>
      </w:pPr>
    </w:lvl>
    <w:lvl w:ilvl="3" w:tplc="0807000F" w:tentative="1">
      <w:start w:val="1"/>
      <w:numFmt w:val="decimal"/>
      <w:lvlText w:val="%4."/>
      <w:lvlJc w:val="left"/>
      <w:pPr>
        <w:ind w:left="3224" w:hanging="360"/>
      </w:pPr>
    </w:lvl>
    <w:lvl w:ilvl="4" w:tplc="08070019" w:tentative="1">
      <w:start w:val="1"/>
      <w:numFmt w:val="lowerLetter"/>
      <w:lvlText w:val="%5."/>
      <w:lvlJc w:val="left"/>
      <w:pPr>
        <w:ind w:left="3944" w:hanging="360"/>
      </w:pPr>
    </w:lvl>
    <w:lvl w:ilvl="5" w:tplc="0807001B" w:tentative="1">
      <w:start w:val="1"/>
      <w:numFmt w:val="lowerRoman"/>
      <w:lvlText w:val="%6."/>
      <w:lvlJc w:val="right"/>
      <w:pPr>
        <w:ind w:left="4664" w:hanging="180"/>
      </w:pPr>
    </w:lvl>
    <w:lvl w:ilvl="6" w:tplc="0807000F" w:tentative="1">
      <w:start w:val="1"/>
      <w:numFmt w:val="decimal"/>
      <w:lvlText w:val="%7."/>
      <w:lvlJc w:val="left"/>
      <w:pPr>
        <w:ind w:left="5384" w:hanging="360"/>
      </w:pPr>
    </w:lvl>
    <w:lvl w:ilvl="7" w:tplc="08070019" w:tentative="1">
      <w:start w:val="1"/>
      <w:numFmt w:val="lowerLetter"/>
      <w:lvlText w:val="%8."/>
      <w:lvlJc w:val="left"/>
      <w:pPr>
        <w:ind w:left="6104" w:hanging="360"/>
      </w:pPr>
    </w:lvl>
    <w:lvl w:ilvl="8" w:tplc="08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4E4C"/>
    <w:multiLevelType w:val="hybridMultilevel"/>
    <w:tmpl w:val="7DE2B176"/>
    <w:lvl w:ilvl="0" w:tplc="6FFEC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75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571B83"/>
    <w:multiLevelType w:val="hybridMultilevel"/>
    <w:tmpl w:val="FB0CAE5A"/>
    <w:lvl w:ilvl="0" w:tplc="FC48D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96E16"/>
    <w:multiLevelType w:val="hybridMultilevel"/>
    <w:tmpl w:val="1FD6D6D8"/>
    <w:lvl w:ilvl="0" w:tplc="B5F4E244">
      <w:numFmt w:val="bullet"/>
      <w:lvlText w:val="-"/>
      <w:lvlJc w:val="left"/>
      <w:pPr>
        <w:ind w:left="720" w:hanging="360"/>
      </w:pPr>
      <w:rPr>
        <w:rFonts w:ascii="Fago Pro" w:eastAsiaTheme="minorHAnsi" w:hAnsi="Fago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34996">
    <w:abstractNumId w:val="4"/>
  </w:num>
  <w:num w:numId="2" w16cid:durableId="948587732">
    <w:abstractNumId w:val="3"/>
  </w:num>
  <w:num w:numId="3" w16cid:durableId="1379083282">
    <w:abstractNumId w:val="2"/>
  </w:num>
  <w:num w:numId="4" w16cid:durableId="1852255717">
    <w:abstractNumId w:val="1"/>
  </w:num>
  <w:num w:numId="5" w16cid:durableId="876819070">
    <w:abstractNumId w:val="0"/>
  </w:num>
  <w:num w:numId="6" w16cid:durableId="1453597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211175">
    <w:abstractNumId w:val="5"/>
  </w:num>
  <w:num w:numId="8" w16cid:durableId="1191379588">
    <w:abstractNumId w:val="10"/>
  </w:num>
  <w:num w:numId="9" w16cid:durableId="1344359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4955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9948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90347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92168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661385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203620">
    <w:abstractNumId w:val="21"/>
  </w:num>
  <w:num w:numId="16" w16cid:durableId="308364745">
    <w:abstractNumId w:val="14"/>
  </w:num>
  <w:num w:numId="17" w16cid:durableId="1274090634">
    <w:abstractNumId w:val="7"/>
  </w:num>
  <w:num w:numId="18" w16cid:durableId="373624123">
    <w:abstractNumId w:val="11"/>
  </w:num>
  <w:num w:numId="19" w16cid:durableId="53937009">
    <w:abstractNumId w:val="9"/>
  </w:num>
  <w:num w:numId="20" w16cid:durableId="1960994044">
    <w:abstractNumId w:val="8"/>
  </w:num>
  <w:num w:numId="21" w16cid:durableId="658116958">
    <w:abstractNumId w:val="6"/>
  </w:num>
  <w:num w:numId="22" w16cid:durableId="322852509">
    <w:abstractNumId w:val="13"/>
  </w:num>
  <w:num w:numId="23" w16cid:durableId="132718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4"/>
    <w:rsid w:val="00006C99"/>
    <w:rsid w:val="00010370"/>
    <w:rsid w:val="000149B8"/>
    <w:rsid w:val="00016400"/>
    <w:rsid w:val="00034AC9"/>
    <w:rsid w:val="00037202"/>
    <w:rsid w:val="000379EA"/>
    <w:rsid w:val="000443A1"/>
    <w:rsid w:val="00045533"/>
    <w:rsid w:val="00047C5E"/>
    <w:rsid w:val="00050021"/>
    <w:rsid w:val="000512CB"/>
    <w:rsid w:val="00051C89"/>
    <w:rsid w:val="00052FDA"/>
    <w:rsid w:val="00054602"/>
    <w:rsid w:val="00057A0C"/>
    <w:rsid w:val="00060549"/>
    <w:rsid w:val="00062716"/>
    <w:rsid w:val="00063866"/>
    <w:rsid w:val="000638A8"/>
    <w:rsid w:val="00064C91"/>
    <w:rsid w:val="00080C31"/>
    <w:rsid w:val="00083234"/>
    <w:rsid w:val="00083289"/>
    <w:rsid w:val="00083967"/>
    <w:rsid w:val="00083D0E"/>
    <w:rsid w:val="00083E93"/>
    <w:rsid w:val="000867CF"/>
    <w:rsid w:val="0009055A"/>
    <w:rsid w:val="00091408"/>
    <w:rsid w:val="000938A2"/>
    <w:rsid w:val="00093F01"/>
    <w:rsid w:val="000A043A"/>
    <w:rsid w:val="000A3C68"/>
    <w:rsid w:val="000A4E30"/>
    <w:rsid w:val="000A6032"/>
    <w:rsid w:val="000A6AEC"/>
    <w:rsid w:val="000C05C9"/>
    <w:rsid w:val="000C70E9"/>
    <w:rsid w:val="000D1299"/>
    <w:rsid w:val="000D1A4A"/>
    <w:rsid w:val="000D5C73"/>
    <w:rsid w:val="000D6524"/>
    <w:rsid w:val="000D792B"/>
    <w:rsid w:val="000E095A"/>
    <w:rsid w:val="000E22AF"/>
    <w:rsid w:val="000E406F"/>
    <w:rsid w:val="000F073C"/>
    <w:rsid w:val="000F3666"/>
    <w:rsid w:val="000F51AD"/>
    <w:rsid w:val="000F51B0"/>
    <w:rsid w:val="000F5DB6"/>
    <w:rsid w:val="000F69CF"/>
    <w:rsid w:val="000F7F0B"/>
    <w:rsid w:val="00100446"/>
    <w:rsid w:val="001009E1"/>
    <w:rsid w:val="001011D7"/>
    <w:rsid w:val="001043CB"/>
    <w:rsid w:val="0010521C"/>
    <w:rsid w:val="00106603"/>
    <w:rsid w:val="001167F5"/>
    <w:rsid w:val="00116DCE"/>
    <w:rsid w:val="00123931"/>
    <w:rsid w:val="00127CEF"/>
    <w:rsid w:val="00130A63"/>
    <w:rsid w:val="00130FA6"/>
    <w:rsid w:val="001327FB"/>
    <w:rsid w:val="001355C9"/>
    <w:rsid w:val="00137207"/>
    <w:rsid w:val="0014011D"/>
    <w:rsid w:val="0014039A"/>
    <w:rsid w:val="00141CDE"/>
    <w:rsid w:val="0014416D"/>
    <w:rsid w:val="00144199"/>
    <w:rsid w:val="00144392"/>
    <w:rsid w:val="00144D49"/>
    <w:rsid w:val="0015714D"/>
    <w:rsid w:val="001611B1"/>
    <w:rsid w:val="0016624A"/>
    <w:rsid w:val="0016724C"/>
    <w:rsid w:val="00175465"/>
    <w:rsid w:val="0017550A"/>
    <w:rsid w:val="001761A2"/>
    <w:rsid w:val="001826A0"/>
    <w:rsid w:val="001853B4"/>
    <w:rsid w:val="00185A3B"/>
    <w:rsid w:val="00186090"/>
    <w:rsid w:val="00186DB4"/>
    <w:rsid w:val="001A19A2"/>
    <w:rsid w:val="001A20A4"/>
    <w:rsid w:val="001A411E"/>
    <w:rsid w:val="001A7C45"/>
    <w:rsid w:val="001B04B8"/>
    <w:rsid w:val="001B1971"/>
    <w:rsid w:val="001B3AE9"/>
    <w:rsid w:val="001B3D6D"/>
    <w:rsid w:val="001B736A"/>
    <w:rsid w:val="001C597F"/>
    <w:rsid w:val="001C5E87"/>
    <w:rsid w:val="001D07FD"/>
    <w:rsid w:val="001D2A2A"/>
    <w:rsid w:val="001F0020"/>
    <w:rsid w:val="001F10A7"/>
    <w:rsid w:val="001F56B9"/>
    <w:rsid w:val="001F581D"/>
    <w:rsid w:val="001F7309"/>
    <w:rsid w:val="001F765F"/>
    <w:rsid w:val="001F7D6E"/>
    <w:rsid w:val="001F7D74"/>
    <w:rsid w:val="00201E3E"/>
    <w:rsid w:val="00201F65"/>
    <w:rsid w:val="00202E52"/>
    <w:rsid w:val="0021029D"/>
    <w:rsid w:val="00213616"/>
    <w:rsid w:val="00221D6D"/>
    <w:rsid w:val="002258EC"/>
    <w:rsid w:val="00225B61"/>
    <w:rsid w:val="0024248D"/>
    <w:rsid w:val="00242AC3"/>
    <w:rsid w:val="00244974"/>
    <w:rsid w:val="00246334"/>
    <w:rsid w:val="00247589"/>
    <w:rsid w:val="00252C91"/>
    <w:rsid w:val="00260447"/>
    <w:rsid w:val="00260AFB"/>
    <w:rsid w:val="00260DD5"/>
    <w:rsid w:val="00261103"/>
    <w:rsid w:val="00262EF4"/>
    <w:rsid w:val="00264ECE"/>
    <w:rsid w:val="00267FEA"/>
    <w:rsid w:val="00272816"/>
    <w:rsid w:val="00273BD5"/>
    <w:rsid w:val="002804F8"/>
    <w:rsid w:val="00280A6C"/>
    <w:rsid w:val="00281CB0"/>
    <w:rsid w:val="00286ED9"/>
    <w:rsid w:val="00287FBA"/>
    <w:rsid w:val="002932D4"/>
    <w:rsid w:val="00293E80"/>
    <w:rsid w:val="00294D7F"/>
    <w:rsid w:val="00295912"/>
    <w:rsid w:val="002965BD"/>
    <w:rsid w:val="002A0EDA"/>
    <w:rsid w:val="002A4186"/>
    <w:rsid w:val="002A5EB6"/>
    <w:rsid w:val="002A67DC"/>
    <w:rsid w:val="002A692F"/>
    <w:rsid w:val="002B061C"/>
    <w:rsid w:val="002B249B"/>
    <w:rsid w:val="002B4C71"/>
    <w:rsid w:val="002B7E97"/>
    <w:rsid w:val="002C436C"/>
    <w:rsid w:val="002C768C"/>
    <w:rsid w:val="002C7872"/>
    <w:rsid w:val="002D0E87"/>
    <w:rsid w:val="002D69DE"/>
    <w:rsid w:val="002E124D"/>
    <w:rsid w:val="002E5B33"/>
    <w:rsid w:val="002E6255"/>
    <w:rsid w:val="002E64D3"/>
    <w:rsid w:val="002E7094"/>
    <w:rsid w:val="002F0DB4"/>
    <w:rsid w:val="002F269B"/>
    <w:rsid w:val="002F3C42"/>
    <w:rsid w:val="002F68CE"/>
    <w:rsid w:val="002F761A"/>
    <w:rsid w:val="00300D9B"/>
    <w:rsid w:val="0030336D"/>
    <w:rsid w:val="0030615E"/>
    <w:rsid w:val="00306AD1"/>
    <w:rsid w:val="00307980"/>
    <w:rsid w:val="00314494"/>
    <w:rsid w:val="00315663"/>
    <w:rsid w:val="003174FE"/>
    <w:rsid w:val="003202E3"/>
    <w:rsid w:val="00321990"/>
    <w:rsid w:val="00324CD4"/>
    <w:rsid w:val="00325A27"/>
    <w:rsid w:val="00327E63"/>
    <w:rsid w:val="003312CC"/>
    <w:rsid w:val="00332014"/>
    <w:rsid w:val="003321C4"/>
    <w:rsid w:val="00333486"/>
    <w:rsid w:val="003362D5"/>
    <w:rsid w:val="003402B1"/>
    <w:rsid w:val="00340AAC"/>
    <w:rsid w:val="00340CD9"/>
    <w:rsid w:val="00350AB8"/>
    <w:rsid w:val="0035216B"/>
    <w:rsid w:val="00352400"/>
    <w:rsid w:val="00352A27"/>
    <w:rsid w:val="003536B9"/>
    <w:rsid w:val="00355069"/>
    <w:rsid w:val="003607B3"/>
    <w:rsid w:val="003614EE"/>
    <w:rsid w:val="00361C04"/>
    <w:rsid w:val="00365E50"/>
    <w:rsid w:val="0036677A"/>
    <w:rsid w:val="003746A0"/>
    <w:rsid w:val="00384356"/>
    <w:rsid w:val="00390AF6"/>
    <w:rsid w:val="003A1790"/>
    <w:rsid w:val="003A2998"/>
    <w:rsid w:val="003A30C1"/>
    <w:rsid w:val="003A4E13"/>
    <w:rsid w:val="003B0ABD"/>
    <w:rsid w:val="003B2FFC"/>
    <w:rsid w:val="003B3651"/>
    <w:rsid w:val="003C59C0"/>
    <w:rsid w:val="003D3430"/>
    <w:rsid w:val="003D4025"/>
    <w:rsid w:val="003D40B9"/>
    <w:rsid w:val="003D6434"/>
    <w:rsid w:val="003E0DF8"/>
    <w:rsid w:val="003E6CA2"/>
    <w:rsid w:val="003F3D49"/>
    <w:rsid w:val="003F4515"/>
    <w:rsid w:val="003F5B0D"/>
    <w:rsid w:val="00404877"/>
    <w:rsid w:val="004053B7"/>
    <w:rsid w:val="00406CC3"/>
    <w:rsid w:val="00411084"/>
    <w:rsid w:val="00414F84"/>
    <w:rsid w:val="004158BB"/>
    <w:rsid w:val="00416717"/>
    <w:rsid w:val="00422D49"/>
    <w:rsid w:val="004232DD"/>
    <w:rsid w:val="0042594F"/>
    <w:rsid w:val="0042684E"/>
    <w:rsid w:val="00426A93"/>
    <w:rsid w:val="00436A1B"/>
    <w:rsid w:val="00437CA5"/>
    <w:rsid w:val="00446B25"/>
    <w:rsid w:val="00447446"/>
    <w:rsid w:val="00447905"/>
    <w:rsid w:val="00447C35"/>
    <w:rsid w:val="004539C0"/>
    <w:rsid w:val="00454DF7"/>
    <w:rsid w:val="0046023A"/>
    <w:rsid w:val="00463647"/>
    <w:rsid w:val="0046653F"/>
    <w:rsid w:val="00470E23"/>
    <w:rsid w:val="00471CDD"/>
    <w:rsid w:val="00475CB3"/>
    <w:rsid w:val="00484DB9"/>
    <w:rsid w:val="00485AC3"/>
    <w:rsid w:val="00491451"/>
    <w:rsid w:val="00493A94"/>
    <w:rsid w:val="0049510C"/>
    <w:rsid w:val="004965F4"/>
    <w:rsid w:val="004A0B0E"/>
    <w:rsid w:val="004A66C0"/>
    <w:rsid w:val="004B54F9"/>
    <w:rsid w:val="004B72E5"/>
    <w:rsid w:val="004C2773"/>
    <w:rsid w:val="004D2183"/>
    <w:rsid w:val="004D792A"/>
    <w:rsid w:val="004E0AC7"/>
    <w:rsid w:val="004E550E"/>
    <w:rsid w:val="004F305C"/>
    <w:rsid w:val="004F4041"/>
    <w:rsid w:val="00500BB0"/>
    <w:rsid w:val="00504F6B"/>
    <w:rsid w:val="00505779"/>
    <w:rsid w:val="005059D7"/>
    <w:rsid w:val="00507DD5"/>
    <w:rsid w:val="005125EB"/>
    <w:rsid w:val="00513134"/>
    <w:rsid w:val="005142D3"/>
    <w:rsid w:val="005176E9"/>
    <w:rsid w:val="00523091"/>
    <w:rsid w:val="005239B3"/>
    <w:rsid w:val="005249CE"/>
    <w:rsid w:val="00525BBC"/>
    <w:rsid w:val="00534438"/>
    <w:rsid w:val="0053710B"/>
    <w:rsid w:val="00541D6F"/>
    <w:rsid w:val="00541F80"/>
    <w:rsid w:val="00547C1C"/>
    <w:rsid w:val="005566E2"/>
    <w:rsid w:val="00557EDC"/>
    <w:rsid w:val="00560452"/>
    <w:rsid w:val="00564C06"/>
    <w:rsid w:val="00565E26"/>
    <w:rsid w:val="005663D2"/>
    <w:rsid w:val="005718EF"/>
    <w:rsid w:val="00572811"/>
    <w:rsid w:val="005773F4"/>
    <w:rsid w:val="00580AE1"/>
    <w:rsid w:val="00581AD4"/>
    <w:rsid w:val="00583C3A"/>
    <w:rsid w:val="0058748C"/>
    <w:rsid w:val="005875C6"/>
    <w:rsid w:val="005916C9"/>
    <w:rsid w:val="00592226"/>
    <w:rsid w:val="005926EA"/>
    <w:rsid w:val="00594074"/>
    <w:rsid w:val="00594714"/>
    <w:rsid w:val="005A1E43"/>
    <w:rsid w:val="005A4742"/>
    <w:rsid w:val="005A560B"/>
    <w:rsid w:val="005B06BA"/>
    <w:rsid w:val="005B4D2F"/>
    <w:rsid w:val="005B564D"/>
    <w:rsid w:val="005B5A9B"/>
    <w:rsid w:val="005B6D25"/>
    <w:rsid w:val="005D0B55"/>
    <w:rsid w:val="005D12B5"/>
    <w:rsid w:val="005D63BB"/>
    <w:rsid w:val="005E294A"/>
    <w:rsid w:val="005E2EFC"/>
    <w:rsid w:val="005E492D"/>
    <w:rsid w:val="005E6122"/>
    <w:rsid w:val="005F0DA1"/>
    <w:rsid w:val="005F33EA"/>
    <w:rsid w:val="005F3DB2"/>
    <w:rsid w:val="005F619B"/>
    <w:rsid w:val="0060186B"/>
    <w:rsid w:val="00603449"/>
    <w:rsid w:val="006035A2"/>
    <w:rsid w:val="00604BB2"/>
    <w:rsid w:val="00605922"/>
    <w:rsid w:val="00612B92"/>
    <w:rsid w:val="0062584E"/>
    <w:rsid w:val="006258A6"/>
    <w:rsid w:val="006264BD"/>
    <w:rsid w:val="00626688"/>
    <w:rsid w:val="00630364"/>
    <w:rsid w:val="006337DE"/>
    <w:rsid w:val="00635EB4"/>
    <w:rsid w:val="006363A4"/>
    <w:rsid w:val="006364E8"/>
    <w:rsid w:val="00636E5A"/>
    <w:rsid w:val="00655FCF"/>
    <w:rsid w:val="00657CD6"/>
    <w:rsid w:val="00660D3D"/>
    <w:rsid w:val="00660E04"/>
    <w:rsid w:val="00666EAE"/>
    <w:rsid w:val="00670B0C"/>
    <w:rsid w:val="006711E1"/>
    <w:rsid w:val="006742A1"/>
    <w:rsid w:val="00675BBE"/>
    <w:rsid w:val="00682BD9"/>
    <w:rsid w:val="00683478"/>
    <w:rsid w:val="0068799E"/>
    <w:rsid w:val="00690523"/>
    <w:rsid w:val="00692BBF"/>
    <w:rsid w:val="006961BC"/>
    <w:rsid w:val="0069645F"/>
    <w:rsid w:val="006A150D"/>
    <w:rsid w:val="006A24DF"/>
    <w:rsid w:val="006A5A8B"/>
    <w:rsid w:val="006B234E"/>
    <w:rsid w:val="006B2B2D"/>
    <w:rsid w:val="006B3EBF"/>
    <w:rsid w:val="006B544D"/>
    <w:rsid w:val="006C6200"/>
    <w:rsid w:val="006C7438"/>
    <w:rsid w:val="006C7EB5"/>
    <w:rsid w:val="006D1B47"/>
    <w:rsid w:val="006D253D"/>
    <w:rsid w:val="006D3E44"/>
    <w:rsid w:val="006D421D"/>
    <w:rsid w:val="006D4ADB"/>
    <w:rsid w:val="006D4D9C"/>
    <w:rsid w:val="006D7631"/>
    <w:rsid w:val="006E0132"/>
    <w:rsid w:val="006E0619"/>
    <w:rsid w:val="006E297E"/>
    <w:rsid w:val="006E46D1"/>
    <w:rsid w:val="006E687B"/>
    <w:rsid w:val="006F0457"/>
    <w:rsid w:val="006F5871"/>
    <w:rsid w:val="006F58D0"/>
    <w:rsid w:val="006F6659"/>
    <w:rsid w:val="006F6D29"/>
    <w:rsid w:val="006F6F2A"/>
    <w:rsid w:val="00700B09"/>
    <w:rsid w:val="00701011"/>
    <w:rsid w:val="007019A5"/>
    <w:rsid w:val="00701B2E"/>
    <w:rsid w:val="0070706F"/>
    <w:rsid w:val="007206D4"/>
    <w:rsid w:val="00721384"/>
    <w:rsid w:val="00721DD9"/>
    <w:rsid w:val="00722669"/>
    <w:rsid w:val="00722AAF"/>
    <w:rsid w:val="00725A5B"/>
    <w:rsid w:val="007271DF"/>
    <w:rsid w:val="00732780"/>
    <w:rsid w:val="007347C0"/>
    <w:rsid w:val="00735587"/>
    <w:rsid w:val="00737B73"/>
    <w:rsid w:val="00743E0E"/>
    <w:rsid w:val="00743EA8"/>
    <w:rsid w:val="007473EE"/>
    <w:rsid w:val="0075291A"/>
    <w:rsid w:val="00754500"/>
    <w:rsid w:val="00757BBC"/>
    <w:rsid w:val="007612D5"/>
    <w:rsid w:val="00765527"/>
    <w:rsid w:val="00780C7C"/>
    <w:rsid w:val="00782C49"/>
    <w:rsid w:val="00791E15"/>
    <w:rsid w:val="00793246"/>
    <w:rsid w:val="00794526"/>
    <w:rsid w:val="007960C4"/>
    <w:rsid w:val="0079636F"/>
    <w:rsid w:val="007A3343"/>
    <w:rsid w:val="007A6F9C"/>
    <w:rsid w:val="007B25CA"/>
    <w:rsid w:val="007B2A99"/>
    <w:rsid w:val="007B2BB0"/>
    <w:rsid w:val="007B7411"/>
    <w:rsid w:val="007C0DF1"/>
    <w:rsid w:val="007C2EDB"/>
    <w:rsid w:val="007C7004"/>
    <w:rsid w:val="007D3735"/>
    <w:rsid w:val="007D694C"/>
    <w:rsid w:val="007E21BC"/>
    <w:rsid w:val="007E4E87"/>
    <w:rsid w:val="007E6573"/>
    <w:rsid w:val="007F50B9"/>
    <w:rsid w:val="00805D87"/>
    <w:rsid w:val="00814F96"/>
    <w:rsid w:val="00815291"/>
    <w:rsid w:val="0081600C"/>
    <w:rsid w:val="00817AB5"/>
    <w:rsid w:val="00820B62"/>
    <w:rsid w:val="0082162B"/>
    <w:rsid w:val="008327C7"/>
    <w:rsid w:val="00836EFE"/>
    <w:rsid w:val="008370F6"/>
    <w:rsid w:val="00841A47"/>
    <w:rsid w:val="00845B54"/>
    <w:rsid w:val="00846824"/>
    <w:rsid w:val="00854162"/>
    <w:rsid w:val="00854A08"/>
    <w:rsid w:val="0085523F"/>
    <w:rsid w:val="0085628F"/>
    <w:rsid w:val="00860EBD"/>
    <w:rsid w:val="00865CEB"/>
    <w:rsid w:val="00866700"/>
    <w:rsid w:val="00867B92"/>
    <w:rsid w:val="00874A1C"/>
    <w:rsid w:val="008751DE"/>
    <w:rsid w:val="008772E3"/>
    <w:rsid w:val="00880024"/>
    <w:rsid w:val="0088041D"/>
    <w:rsid w:val="00883788"/>
    <w:rsid w:val="00884FB0"/>
    <w:rsid w:val="0088520C"/>
    <w:rsid w:val="0088740A"/>
    <w:rsid w:val="008947E5"/>
    <w:rsid w:val="008A41CC"/>
    <w:rsid w:val="008A7606"/>
    <w:rsid w:val="008C18C3"/>
    <w:rsid w:val="008C265B"/>
    <w:rsid w:val="008C2DFD"/>
    <w:rsid w:val="008C4295"/>
    <w:rsid w:val="008C541C"/>
    <w:rsid w:val="008C56FE"/>
    <w:rsid w:val="008C62F9"/>
    <w:rsid w:val="008C674D"/>
    <w:rsid w:val="008D576E"/>
    <w:rsid w:val="008D6A63"/>
    <w:rsid w:val="008D79D5"/>
    <w:rsid w:val="008E2134"/>
    <w:rsid w:val="008E522B"/>
    <w:rsid w:val="008E5CF9"/>
    <w:rsid w:val="00906A2A"/>
    <w:rsid w:val="00907BD4"/>
    <w:rsid w:val="00914C5A"/>
    <w:rsid w:val="00914F8C"/>
    <w:rsid w:val="009200CD"/>
    <w:rsid w:val="009242AF"/>
    <w:rsid w:val="00925E63"/>
    <w:rsid w:val="00930CA3"/>
    <w:rsid w:val="00931B04"/>
    <w:rsid w:val="00931CB6"/>
    <w:rsid w:val="00932669"/>
    <w:rsid w:val="00936C5B"/>
    <w:rsid w:val="009375D8"/>
    <w:rsid w:val="0094071B"/>
    <w:rsid w:val="009448E2"/>
    <w:rsid w:val="00954C6A"/>
    <w:rsid w:val="00955D28"/>
    <w:rsid w:val="009575A0"/>
    <w:rsid w:val="00965080"/>
    <w:rsid w:val="0097184C"/>
    <w:rsid w:val="009739F8"/>
    <w:rsid w:val="00984693"/>
    <w:rsid w:val="00984FE5"/>
    <w:rsid w:val="00987A7E"/>
    <w:rsid w:val="00991B9C"/>
    <w:rsid w:val="009937E6"/>
    <w:rsid w:val="009A239F"/>
    <w:rsid w:val="009A3724"/>
    <w:rsid w:val="009B26CE"/>
    <w:rsid w:val="009B5859"/>
    <w:rsid w:val="009C0F66"/>
    <w:rsid w:val="009C1C3C"/>
    <w:rsid w:val="009D063E"/>
    <w:rsid w:val="009D25AD"/>
    <w:rsid w:val="009D50C6"/>
    <w:rsid w:val="009D7664"/>
    <w:rsid w:val="009E1E2F"/>
    <w:rsid w:val="009E7523"/>
    <w:rsid w:val="009F06C7"/>
    <w:rsid w:val="009F6CBA"/>
    <w:rsid w:val="00A0272F"/>
    <w:rsid w:val="00A0654C"/>
    <w:rsid w:val="00A069F0"/>
    <w:rsid w:val="00A07800"/>
    <w:rsid w:val="00A134A2"/>
    <w:rsid w:val="00A1678F"/>
    <w:rsid w:val="00A17E49"/>
    <w:rsid w:val="00A211EC"/>
    <w:rsid w:val="00A21BAB"/>
    <w:rsid w:val="00A2443A"/>
    <w:rsid w:val="00A24D52"/>
    <w:rsid w:val="00A24E70"/>
    <w:rsid w:val="00A30534"/>
    <w:rsid w:val="00A305B0"/>
    <w:rsid w:val="00A33CD4"/>
    <w:rsid w:val="00A42269"/>
    <w:rsid w:val="00A45003"/>
    <w:rsid w:val="00A50EA5"/>
    <w:rsid w:val="00A5356A"/>
    <w:rsid w:val="00A6385D"/>
    <w:rsid w:val="00A65B40"/>
    <w:rsid w:val="00A67CDF"/>
    <w:rsid w:val="00A7058D"/>
    <w:rsid w:val="00A72C9F"/>
    <w:rsid w:val="00A74D16"/>
    <w:rsid w:val="00A76C8C"/>
    <w:rsid w:val="00A85156"/>
    <w:rsid w:val="00A86BC8"/>
    <w:rsid w:val="00A934A4"/>
    <w:rsid w:val="00AA0077"/>
    <w:rsid w:val="00AA0083"/>
    <w:rsid w:val="00AA1610"/>
    <w:rsid w:val="00AA1885"/>
    <w:rsid w:val="00AA2334"/>
    <w:rsid w:val="00AA3D33"/>
    <w:rsid w:val="00AB2923"/>
    <w:rsid w:val="00AB4412"/>
    <w:rsid w:val="00AB51CD"/>
    <w:rsid w:val="00AC2E7D"/>
    <w:rsid w:val="00AC6F76"/>
    <w:rsid w:val="00AD2B24"/>
    <w:rsid w:val="00AD4662"/>
    <w:rsid w:val="00AE020F"/>
    <w:rsid w:val="00AE0DAE"/>
    <w:rsid w:val="00AE6580"/>
    <w:rsid w:val="00AF2972"/>
    <w:rsid w:val="00AF3B26"/>
    <w:rsid w:val="00AF5905"/>
    <w:rsid w:val="00B00265"/>
    <w:rsid w:val="00B00716"/>
    <w:rsid w:val="00B12332"/>
    <w:rsid w:val="00B14570"/>
    <w:rsid w:val="00B14FD4"/>
    <w:rsid w:val="00B15229"/>
    <w:rsid w:val="00B166D0"/>
    <w:rsid w:val="00B25C44"/>
    <w:rsid w:val="00B337E7"/>
    <w:rsid w:val="00B33CFF"/>
    <w:rsid w:val="00B40290"/>
    <w:rsid w:val="00B41239"/>
    <w:rsid w:val="00B41E69"/>
    <w:rsid w:val="00B43EB7"/>
    <w:rsid w:val="00B44992"/>
    <w:rsid w:val="00B5018D"/>
    <w:rsid w:val="00B520FB"/>
    <w:rsid w:val="00B609CD"/>
    <w:rsid w:val="00B638AC"/>
    <w:rsid w:val="00B6591A"/>
    <w:rsid w:val="00B70DB3"/>
    <w:rsid w:val="00B71199"/>
    <w:rsid w:val="00B731FB"/>
    <w:rsid w:val="00B7462A"/>
    <w:rsid w:val="00B75241"/>
    <w:rsid w:val="00B76171"/>
    <w:rsid w:val="00B805F7"/>
    <w:rsid w:val="00B8299D"/>
    <w:rsid w:val="00B851F8"/>
    <w:rsid w:val="00B872DD"/>
    <w:rsid w:val="00B9064E"/>
    <w:rsid w:val="00B90B54"/>
    <w:rsid w:val="00B918DA"/>
    <w:rsid w:val="00B92BE9"/>
    <w:rsid w:val="00B94800"/>
    <w:rsid w:val="00B95369"/>
    <w:rsid w:val="00BA10E3"/>
    <w:rsid w:val="00BA294D"/>
    <w:rsid w:val="00BA4B11"/>
    <w:rsid w:val="00BB3CC3"/>
    <w:rsid w:val="00BB49AD"/>
    <w:rsid w:val="00BB50B8"/>
    <w:rsid w:val="00BB5DDB"/>
    <w:rsid w:val="00BC0B4A"/>
    <w:rsid w:val="00BC15FD"/>
    <w:rsid w:val="00BC7A50"/>
    <w:rsid w:val="00BD1CBF"/>
    <w:rsid w:val="00BD4973"/>
    <w:rsid w:val="00BD6360"/>
    <w:rsid w:val="00BE0C6A"/>
    <w:rsid w:val="00BE17FB"/>
    <w:rsid w:val="00BE4D6B"/>
    <w:rsid w:val="00BE7030"/>
    <w:rsid w:val="00BF2446"/>
    <w:rsid w:val="00BF299B"/>
    <w:rsid w:val="00BF2D2C"/>
    <w:rsid w:val="00BF45EE"/>
    <w:rsid w:val="00BF4FF6"/>
    <w:rsid w:val="00BF6E63"/>
    <w:rsid w:val="00C00E6B"/>
    <w:rsid w:val="00C0150C"/>
    <w:rsid w:val="00C0362E"/>
    <w:rsid w:val="00C06B3D"/>
    <w:rsid w:val="00C07AEC"/>
    <w:rsid w:val="00C10B04"/>
    <w:rsid w:val="00C12EA1"/>
    <w:rsid w:val="00C20F25"/>
    <w:rsid w:val="00C20FC0"/>
    <w:rsid w:val="00C211F9"/>
    <w:rsid w:val="00C227A5"/>
    <w:rsid w:val="00C26226"/>
    <w:rsid w:val="00C2704E"/>
    <w:rsid w:val="00C3579E"/>
    <w:rsid w:val="00C41AC2"/>
    <w:rsid w:val="00C41C53"/>
    <w:rsid w:val="00C42368"/>
    <w:rsid w:val="00C432E5"/>
    <w:rsid w:val="00C46D80"/>
    <w:rsid w:val="00C475A8"/>
    <w:rsid w:val="00C47E5F"/>
    <w:rsid w:val="00C509B2"/>
    <w:rsid w:val="00C51DB2"/>
    <w:rsid w:val="00C70C1F"/>
    <w:rsid w:val="00C720C9"/>
    <w:rsid w:val="00C728BE"/>
    <w:rsid w:val="00C72951"/>
    <w:rsid w:val="00C80BED"/>
    <w:rsid w:val="00C817C7"/>
    <w:rsid w:val="00C81F9D"/>
    <w:rsid w:val="00C87E33"/>
    <w:rsid w:val="00C90002"/>
    <w:rsid w:val="00C9508B"/>
    <w:rsid w:val="00C96D0D"/>
    <w:rsid w:val="00C97FF8"/>
    <w:rsid w:val="00CA0667"/>
    <w:rsid w:val="00CA2A8C"/>
    <w:rsid w:val="00CA47DE"/>
    <w:rsid w:val="00CA7275"/>
    <w:rsid w:val="00CB4800"/>
    <w:rsid w:val="00CB52B7"/>
    <w:rsid w:val="00CB57BA"/>
    <w:rsid w:val="00CC0D00"/>
    <w:rsid w:val="00CC3ED0"/>
    <w:rsid w:val="00CC5F4C"/>
    <w:rsid w:val="00CC62A3"/>
    <w:rsid w:val="00CC74EC"/>
    <w:rsid w:val="00CD0293"/>
    <w:rsid w:val="00CD2FA3"/>
    <w:rsid w:val="00CD45AA"/>
    <w:rsid w:val="00CD723C"/>
    <w:rsid w:val="00CE530D"/>
    <w:rsid w:val="00CE577E"/>
    <w:rsid w:val="00CE6481"/>
    <w:rsid w:val="00CE74B2"/>
    <w:rsid w:val="00CF382E"/>
    <w:rsid w:val="00CF67B6"/>
    <w:rsid w:val="00D0306D"/>
    <w:rsid w:val="00D030F3"/>
    <w:rsid w:val="00D0412A"/>
    <w:rsid w:val="00D059DB"/>
    <w:rsid w:val="00D10A4D"/>
    <w:rsid w:val="00D1207D"/>
    <w:rsid w:val="00D13C8F"/>
    <w:rsid w:val="00D14C78"/>
    <w:rsid w:val="00D173C2"/>
    <w:rsid w:val="00D24748"/>
    <w:rsid w:val="00D263B7"/>
    <w:rsid w:val="00D30D55"/>
    <w:rsid w:val="00D335D1"/>
    <w:rsid w:val="00D36A32"/>
    <w:rsid w:val="00D402E6"/>
    <w:rsid w:val="00D42366"/>
    <w:rsid w:val="00D44426"/>
    <w:rsid w:val="00D4515D"/>
    <w:rsid w:val="00D472EF"/>
    <w:rsid w:val="00D507E4"/>
    <w:rsid w:val="00D5254A"/>
    <w:rsid w:val="00D52B4E"/>
    <w:rsid w:val="00D6091E"/>
    <w:rsid w:val="00D615DE"/>
    <w:rsid w:val="00D66EB8"/>
    <w:rsid w:val="00D72F63"/>
    <w:rsid w:val="00D73FBD"/>
    <w:rsid w:val="00D75FF4"/>
    <w:rsid w:val="00D76DC1"/>
    <w:rsid w:val="00D83BFD"/>
    <w:rsid w:val="00D841DA"/>
    <w:rsid w:val="00D869B1"/>
    <w:rsid w:val="00D86CAE"/>
    <w:rsid w:val="00D87294"/>
    <w:rsid w:val="00D92D91"/>
    <w:rsid w:val="00D93E7C"/>
    <w:rsid w:val="00DA6CFF"/>
    <w:rsid w:val="00DA7CE2"/>
    <w:rsid w:val="00DB064D"/>
    <w:rsid w:val="00DB2830"/>
    <w:rsid w:val="00DB793D"/>
    <w:rsid w:val="00DC2392"/>
    <w:rsid w:val="00DC3B7E"/>
    <w:rsid w:val="00DC3F3B"/>
    <w:rsid w:val="00DD0E3F"/>
    <w:rsid w:val="00DD0F4C"/>
    <w:rsid w:val="00DD5DCA"/>
    <w:rsid w:val="00DE3EBF"/>
    <w:rsid w:val="00DE5C1E"/>
    <w:rsid w:val="00DE6142"/>
    <w:rsid w:val="00DE790D"/>
    <w:rsid w:val="00DF1C2C"/>
    <w:rsid w:val="00DF47E2"/>
    <w:rsid w:val="00DF5918"/>
    <w:rsid w:val="00DF670E"/>
    <w:rsid w:val="00E00E7D"/>
    <w:rsid w:val="00E013AD"/>
    <w:rsid w:val="00E07F70"/>
    <w:rsid w:val="00E13710"/>
    <w:rsid w:val="00E20BF5"/>
    <w:rsid w:val="00E223A0"/>
    <w:rsid w:val="00E23E34"/>
    <w:rsid w:val="00E32B0F"/>
    <w:rsid w:val="00E35D49"/>
    <w:rsid w:val="00E364EE"/>
    <w:rsid w:val="00E366A7"/>
    <w:rsid w:val="00E41885"/>
    <w:rsid w:val="00E421BC"/>
    <w:rsid w:val="00E42446"/>
    <w:rsid w:val="00E430D6"/>
    <w:rsid w:val="00E462D4"/>
    <w:rsid w:val="00E509B1"/>
    <w:rsid w:val="00E51F3C"/>
    <w:rsid w:val="00E569B6"/>
    <w:rsid w:val="00E63DBD"/>
    <w:rsid w:val="00E77721"/>
    <w:rsid w:val="00E85B53"/>
    <w:rsid w:val="00E86D75"/>
    <w:rsid w:val="00E9335C"/>
    <w:rsid w:val="00E937B2"/>
    <w:rsid w:val="00E951CD"/>
    <w:rsid w:val="00EA2123"/>
    <w:rsid w:val="00EA262F"/>
    <w:rsid w:val="00EA5848"/>
    <w:rsid w:val="00EB10F7"/>
    <w:rsid w:val="00EB66D8"/>
    <w:rsid w:val="00EB7FD2"/>
    <w:rsid w:val="00EC03AA"/>
    <w:rsid w:val="00EC1673"/>
    <w:rsid w:val="00EC1CD8"/>
    <w:rsid w:val="00EC3371"/>
    <w:rsid w:val="00EC5DD7"/>
    <w:rsid w:val="00EC68E5"/>
    <w:rsid w:val="00ED0011"/>
    <w:rsid w:val="00ED02E5"/>
    <w:rsid w:val="00ED1A8D"/>
    <w:rsid w:val="00ED1C81"/>
    <w:rsid w:val="00ED2F66"/>
    <w:rsid w:val="00ED35D6"/>
    <w:rsid w:val="00ED5743"/>
    <w:rsid w:val="00EE0A71"/>
    <w:rsid w:val="00EE28C7"/>
    <w:rsid w:val="00EE2D0D"/>
    <w:rsid w:val="00EE37EA"/>
    <w:rsid w:val="00EE3EB5"/>
    <w:rsid w:val="00EE4773"/>
    <w:rsid w:val="00EE4A73"/>
    <w:rsid w:val="00EF0B9A"/>
    <w:rsid w:val="00EF134D"/>
    <w:rsid w:val="00EF4A7B"/>
    <w:rsid w:val="00EF5155"/>
    <w:rsid w:val="00EF7C40"/>
    <w:rsid w:val="00F06464"/>
    <w:rsid w:val="00F10496"/>
    <w:rsid w:val="00F16F74"/>
    <w:rsid w:val="00F21293"/>
    <w:rsid w:val="00F21431"/>
    <w:rsid w:val="00F249FA"/>
    <w:rsid w:val="00F308F2"/>
    <w:rsid w:val="00F33BA9"/>
    <w:rsid w:val="00F3615C"/>
    <w:rsid w:val="00F403DC"/>
    <w:rsid w:val="00F41529"/>
    <w:rsid w:val="00F44568"/>
    <w:rsid w:val="00F52F6F"/>
    <w:rsid w:val="00F55638"/>
    <w:rsid w:val="00F578F8"/>
    <w:rsid w:val="00F629F6"/>
    <w:rsid w:val="00F62F98"/>
    <w:rsid w:val="00F73573"/>
    <w:rsid w:val="00F74BFC"/>
    <w:rsid w:val="00F7733F"/>
    <w:rsid w:val="00F77D2A"/>
    <w:rsid w:val="00F8081A"/>
    <w:rsid w:val="00F826B8"/>
    <w:rsid w:val="00F9054E"/>
    <w:rsid w:val="00F93A48"/>
    <w:rsid w:val="00F94655"/>
    <w:rsid w:val="00F949CF"/>
    <w:rsid w:val="00FA2463"/>
    <w:rsid w:val="00FA3885"/>
    <w:rsid w:val="00FA58A5"/>
    <w:rsid w:val="00FB10C9"/>
    <w:rsid w:val="00FB65B5"/>
    <w:rsid w:val="00FC1025"/>
    <w:rsid w:val="00FC4702"/>
    <w:rsid w:val="00FD0ED8"/>
    <w:rsid w:val="00FE2401"/>
    <w:rsid w:val="00FE2471"/>
    <w:rsid w:val="00FE5A66"/>
    <w:rsid w:val="00FE679A"/>
    <w:rsid w:val="00FE78D1"/>
    <w:rsid w:val="00FF0F28"/>
    <w:rsid w:val="00FF151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14E534"/>
  <w15:docId w15:val="{3AFA3F3B-C76E-4DA7-95A4-2E87E85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69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934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DA7CE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A7CE2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DA7CE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D6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694C"/>
    <w:pPr>
      <w:spacing w:line="259" w:lineRule="auto"/>
      <w:outlineLvl w:val="9"/>
    </w:pPr>
  </w:style>
  <w:style w:type="paragraph" w:styleId="Untertitel">
    <w:name w:val="Subtitle"/>
    <w:basedOn w:val="Standard"/>
    <w:next w:val="Standard"/>
    <w:link w:val="UntertitelZchn"/>
    <w:qFormat/>
    <w:rsid w:val="00E23E3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23E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D10A4D"/>
    <w:pPr>
      <w:tabs>
        <w:tab w:val="left" w:pos="284"/>
        <w:tab w:val="right" w:leader="dot" w:pos="9060"/>
      </w:tabs>
      <w:spacing w:after="10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2998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2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2998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AF3B26"/>
    <w:rPr>
      <w:rFonts w:asciiTheme="minorHAnsi" w:hAnsiTheme="minorHAnsi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99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A934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uchterLink">
    <w:name w:val="FollowedHyperlink"/>
    <w:basedOn w:val="Absatz-Standardschriftart"/>
    <w:semiHidden/>
    <w:unhideWhenUsed/>
    <w:rsid w:val="005D0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bandsfuehrung@swissolympic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b-asr.ch/%23/?lang=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olympic.ch/dam/jcr:b826ddac-de6a-4d94-986e-dff8120547ad/Manual%20Finances_F%C3%A9d.%201-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.mueller\Swiss%20Olympic\AssetLibrary%20-%20Dokumentvorlagen\01_Swiss_Olympic_allgemein\01_Word_Vorlagen\A4hoch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hivdokument" ma:contentTypeID="0x010100B0E7E83876980C4B90F847D9B80A65DF00B2385D95EEF5654ABAFCBE40662C0F5E" ma:contentTypeVersion="23" ma:contentTypeDescription="Ein neues Dokument erstellen." ma:contentTypeScope="" ma:versionID="0dc3d569a9ad5694013db34b905cc0ca">
  <xsd:schema xmlns:xsd="http://www.w3.org/2001/XMLSchema" xmlns:xs="http://www.w3.org/2001/XMLSchema" xmlns:p="http://schemas.microsoft.com/office/2006/metadata/properties" xmlns:ns2="ae60e882-9555-4d9b-bfcf-3b1e42750108" xmlns:ns3="4049cd54-ca6f-4b78-a9da-aa12097bdbe8" targetNamespace="http://schemas.microsoft.com/office/2006/metadata/properties" ma:root="true" ma:fieldsID="c16045f0aaf96731bf34de64662616e2" ns2:_="" ns3:_="">
    <xsd:import namespace="ae60e882-9555-4d9b-bfcf-3b1e42750108"/>
    <xsd:import namespace="4049cd54-ca6f-4b78-a9da-aa12097bd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0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 xsi:nil="true"/>
    <SharedWithUsers xmlns="ae60e882-9555-4d9b-bfcf-3b1e42750108">
      <UserInfo>
        <DisplayName/>
        <AccountId xsi:nil="true"/>
        <AccountType/>
      </UserInfo>
    </SharedWithUsers>
    <_dlc_DocIdUrl xmlns="ae60e882-9555-4d9b-bfcf-3b1e42750108">
      <Url xsi:nil="true"/>
      <Description xsi:nil="true"/>
    </_dlc_DocIdUrl>
    <_dlc_DocIdPersistId xmlns="ae60e882-9555-4d9b-bfcf-3b1e4275010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3AE57-84A9-4029-990C-9A5FEE1D0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09160-1911-4710-8590-0E44C798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e882-9555-4d9b-bfcf-3b1e42750108"/>
    <ds:schemaRef ds:uri="4049cd54-ca6f-4b78-a9da-aa12097bd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0CA88-00E2-4CE2-BB68-F64ECD4BD8DA}">
  <ds:schemaRefs>
    <ds:schemaRef ds:uri="http://schemas.microsoft.com/office/2006/metadata/properties"/>
    <ds:schemaRef ds:uri="http://schemas.microsoft.com/office/infopath/2007/PartnerControls"/>
    <ds:schemaRef ds:uri="ae60e882-9555-4d9b-bfcf-3b1e42750108"/>
  </ds:schemaRefs>
</ds:datastoreItem>
</file>

<file path=customXml/itemProps4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A4hoch_Logo_farbig.dotx</Template>
  <TotalTime>0</TotalTime>
  <Pages>1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Marc</dc:creator>
  <cp:keywords/>
  <cp:lastModifiedBy>Müller Marc</cp:lastModifiedBy>
  <cp:revision>26</cp:revision>
  <cp:lastPrinted>2021-11-19T09:38:00Z</cp:lastPrinted>
  <dcterms:created xsi:type="dcterms:W3CDTF">2021-12-17T08:28:00Z</dcterms:created>
  <dcterms:modified xsi:type="dcterms:W3CDTF">2023-11-29T14:45:00Z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0x010100B0E7E83876980C4B90F847D9B80A65DF00B2385D95EEF5654ABAFCBE40662C0F5E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24950282-4834-4daf-85e1-b42270299762</vt:lpwstr>
  </property>
  <property fmtid="{D5CDD505-2E9C-101B-9397-08002B2CF9AE}" pid="7" name="bde9523c343849a7a2079930d550e8ac">
    <vt:lpwstr/>
  </property>
  <property fmtid="{D5CDD505-2E9C-101B-9397-08002B2CF9AE}" pid="8" name="MediaServiceImageTags">
    <vt:lpwstr/>
  </property>
</Properties>
</file>